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F2" w:rsidRDefault="00471A1F" w:rsidP="00471A1F">
      <w:pPr>
        <w:ind w:leftChars="-135" w:left="-283"/>
      </w:pPr>
      <w:r w:rsidRPr="00471A1F">
        <w:rPr>
          <w:rFonts w:hint="eastAsia"/>
          <w:i/>
          <w:color w:val="FF0000"/>
          <w:sz w:val="30"/>
          <w:szCs w:val="30"/>
          <w:highlight w:val="yellow"/>
        </w:rPr>
        <w:t>广州绿百草</w:t>
      </w:r>
      <w:r>
        <w:rPr>
          <w:rFonts w:hint="eastAsia"/>
          <w:color w:val="FF0000"/>
          <w:sz w:val="30"/>
          <w:szCs w:val="30"/>
          <w:highlight w:val="yellow"/>
        </w:rPr>
        <w:t>可为您提供</w:t>
      </w:r>
      <w:r w:rsidR="00D12776" w:rsidRPr="00C65FBC">
        <w:rPr>
          <w:color w:val="FF0000"/>
          <w:sz w:val="30"/>
          <w:szCs w:val="30"/>
          <w:highlight w:val="yellow"/>
        </w:rPr>
        <w:t>美国</w:t>
      </w:r>
      <w:r>
        <w:rPr>
          <w:rFonts w:hint="eastAsia"/>
          <w:color w:val="FF0000"/>
          <w:sz w:val="30"/>
          <w:szCs w:val="30"/>
          <w:highlight w:val="yellow"/>
        </w:rPr>
        <w:t>进口的</w:t>
      </w:r>
      <w:r w:rsidR="00D12776" w:rsidRPr="00C65FBC">
        <w:rPr>
          <w:color w:val="FF0000"/>
          <w:sz w:val="30"/>
          <w:szCs w:val="30"/>
          <w:highlight w:val="yellow"/>
        </w:rPr>
        <w:t>全新</w:t>
      </w:r>
      <w:r w:rsidR="00D12776" w:rsidRPr="00C65FBC">
        <w:rPr>
          <w:color w:val="FF0000"/>
          <w:sz w:val="30"/>
          <w:szCs w:val="30"/>
          <w:highlight w:val="yellow"/>
        </w:rPr>
        <w:t>PolyLC</w:t>
      </w:r>
      <w:r w:rsidR="00D12776" w:rsidRPr="00C65FBC">
        <w:rPr>
          <w:color w:val="FF0000"/>
          <w:sz w:val="30"/>
          <w:szCs w:val="30"/>
          <w:highlight w:val="yellow"/>
        </w:rPr>
        <w:t>色谱柱</w:t>
      </w:r>
      <w:r w:rsidR="00D12776" w:rsidRPr="00D12776">
        <w:br/>
        <w:t>PolyLC</w:t>
      </w:r>
      <w:r w:rsidR="00D12776" w:rsidRPr="00D12776">
        <w:t>美国聚合物有限公司专业化生产用于蛋白质，多肽和其他生物大分子分析的反相高效液相色谱固定相的替代品。我们专注于解决最困难的应用问题：</w:t>
      </w:r>
      <w:r w:rsidR="00CF70F2">
        <w:t xml:space="preserve"> </w:t>
      </w:r>
      <w:r w:rsidR="00D12776" w:rsidRPr="00D12776">
        <w:br/>
      </w:r>
      <w:r w:rsidR="00D12776" w:rsidRPr="00CF70F2">
        <w:rPr>
          <w:color w:val="FF0000"/>
          <w:sz w:val="28"/>
          <w:szCs w:val="28"/>
        </w:rPr>
        <w:t>ERLIC</w:t>
      </w:r>
      <w:r w:rsidR="00D12776" w:rsidRPr="00CF70F2">
        <w:rPr>
          <w:color w:val="FF0000"/>
          <w:sz w:val="28"/>
          <w:szCs w:val="28"/>
        </w:rPr>
        <w:t>静电斥力亲水色谱柱</w:t>
      </w:r>
      <w:r w:rsidR="00D12776" w:rsidRPr="00CF70F2">
        <w:rPr>
          <w:color w:val="FF0000"/>
          <w:sz w:val="28"/>
          <w:szCs w:val="28"/>
        </w:rPr>
        <w:t xml:space="preserve"> </w:t>
      </w:r>
      <w:r w:rsidR="00D12776" w:rsidRPr="00CF70F2">
        <w:rPr>
          <w:color w:val="FF0000"/>
          <w:sz w:val="28"/>
          <w:szCs w:val="28"/>
        </w:rPr>
        <w:br/>
      </w:r>
      <w:r w:rsidR="00D12776" w:rsidRPr="00D12776">
        <w:t>隆重介绍</w:t>
      </w:r>
      <w:r w:rsidR="00D12776" w:rsidRPr="00D12776">
        <w:t> ERLIC</w:t>
      </w:r>
      <w:r w:rsidR="00D12776" w:rsidRPr="00D12776">
        <w:t>静电斥力亲水色谱柱！</w:t>
      </w:r>
      <w:r w:rsidR="00D12776" w:rsidRPr="00D12776">
        <w:t> </w:t>
      </w:r>
      <w:r w:rsidR="00D12776" w:rsidRPr="00D12776">
        <w:t>不需要梯度洗脱的梯度色谱！</w:t>
      </w:r>
      <w:r w:rsidR="00CF70F2">
        <w:t xml:space="preserve"> </w:t>
      </w:r>
      <w:r w:rsidR="00D12776" w:rsidRPr="00D12776">
        <w:br/>
      </w:r>
      <w:r w:rsidR="00D12776" w:rsidRPr="00D12776">
        <w:t>等度分离多肽，核苷酸与氨基酸！</w:t>
      </w:r>
      <w:r w:rsidR="00CF70F2">
        <w:t xml:space="preserve"> </w:t>
      </w:r>
      <w:r w:rsidR="00D12776" w:rsidRPr="00D12776">
        <w:br/>
      </w:r>
      <w:r w:rsidR="00D12776" w:rsidRPr="00D12776">
        <w:t>在</w:t>
      </w:r>
      <w:r w:rsidR="00D12776" w:rsidRPr="00D12776">
        <w:t>ERLIC</w:t>
      </w:r>
      <w:r w:rsidR="00D12776" w:rsidRPr="00D12776">
        <w:t>色谱柱上蛋白磷酸肽经过胰蛋白酶消化作用具有高分辨率的分离。</w:t>
      </w:r>
      <w:r w:rsidR="00CF70F2">
        <w:t xml:space="preserve"> </w:t>
      </w:r>
      <w:r w:rsidR="00D12776" w:rsidRPr="00D12776">
        <w:br/>
      </w:r>
      <w:r w:rsidR="00D12776" w:rsidRPr="00D12776">
        <w:t>用于完整的蛋白质分析的</w:t>
      </w:r>
      <w:r w:rsidR="00D12776" w:rsidRPr="00D12776">
        <w:t>Mixed-bed ion-exchange columns for intact proteins.</w:t>
      </w:r>
      <w:r w:rsidR="00D12776" w:rsidRPr="00D12776">
        <w:t>混合床离子交换柱。</w:t>
      </w:r>
      <w:r w:rsidR="00D12776" w:rsidRPr="00D12776">
        <w:t> These are potentially an important tool for proteomics analyses of complex extracts.</w:t>
      </w:r>
      <w:r w:rsidR="00D12776" w:rsidRPr="00D12776">
        <w:t>这是一种用于复杂提取物的蛋白组学分析的潜在的重要工具。</w:t>
      </w:r>
      <w:r w:rsidR="00D12776" w:rsidRPr="00D12776">
        <w:t> </w:t>
      </w:r>
      <w:r w:rsidR="00D12776" w:rsidRPr="00D12776">
        <w:t>在这种色谱柱上</w:t>
      </w:r>
      <w:r w:rsidR="00D12776" w:rsidRPr="00D12776">
        <w:t>Nearly all proteins are retained.</w:t>
      </w:r>
      <w:r w:rsidR="00D12776" w:rsidRPr="00D12776">
        <w:t>几乎所有的蛋白质都被</w:t>
      </w:r>
      <w:r w:rsidR="00D12776" w:rsidRPr="00D12776">
        <w:rPr>
          <w:rFonts w:hint="eastAsia"/>
        </w:rPr>
        <w:t>保</w:t>
      </w:r>
      <w:r w:rsidR="00D12776" w:rsidRPr="00D12776">
        <w:t>留。</w:t>
      </w:r>
      <w:r w:rsidR="00D12776" w:rsidRPr="00D12776">
        <w:t> The 1000-Å pore diameter insures sharp peaks even for the largest proteins. 1000 - Å</w:t>
      </w:r>
      <w:r w:rsidR="00D12776" w:rsidRPr="00D12776">
        <w:t>孔径确保了即使是最大的蛋白质也会有很好的尖峰。</w:t>
      </w:r>
      <w:r w:rsidR="00D12776" w:rsidRPr="00D12776">
        <w:br/>
      </w:r>
      <w:r w:rsidR="00D12776" w:rsidRPr="00D12776">
        <w:br/>
      </w:r>
      <w:r w:rsidR="00D12776" w:rsidRPr="00CF70F2">
        <w:rPr>
          <w:color w:val="FF0000"/>
          <w:sz w:val="28"/>
          <w:szCs w:val="28"/>
        </w:rPr>
        <w:t>PolySULFOETHYL A™</w:t>
      </w:r>
      <w:r w:rsidR="00D12776" w:rsidRPr="00CF70F2">
        <w:rPr>
          <w:color w:val="FF0000"/>
          <w:sz w:val="28"/>
          <w:szCs w:val="28"/>
        </w:rPr>
        <w:t>色谱柱</w:t>
      </w:r>
      <w:r w:rsidR="00D12776" w:rsidRPr="00CF70F2">
        <w:rPr>
          <w:color w:val="FF0000"/>
          <w:sz w:val="28"/>
          <w:szCs w:val="28"/>
        </w:rPr>
        <w:t xml:space="preserve"> </w:t>
      </w:r>
      <w:r w:rsidR="00D12776" w:rsidRPr="00D12776">
        <w:br/>
      </w:r>
      <w:r w:rsidR="00D12776" w:rsidRPr="00D12776">
        <w:t>代谢：对细胞和植物提取物中极性物质的分析，对氨基酸等度快速分析，等等</w:t>
      </w:r>
      <w:r w:rsidR="00D12776" w:rsidRPr="00D12776">
        <w:t xml:space="preserve"> </w:t>
      </w:r>
    </w:p>
    <w:p w:rsidR="00CF70F2" w:rsidRDefault="00D12776" w:rsidP="00471A1F">
      <w:pPr>
        <w:ind w:leftChars="-135" w:left="-283"/>
      </w:pPr>
      <w:r w:rsidRPr="00D12776">
        <w:br/>
      </w:r>
      <w:r w:rsidRPr="00CF70F2">
        <w:rPr>
          <w:color w:val="FF0000"/>
          <w:sz w:val="28"/>
          <w:szCs w:val="28"/>
        </w:rPr>
        <w:t>PolyCAT™</w:t>
      </w:r>
      <w:r w:rsidRPr="00CF70F2">
        <w:rPr>
          <w:color w:val="FF0000"/>
          <w:sz w:val="28"/>
          <w:szCs w:val="28"/>
        </w:rPr>
        <w:t>色谱柱</w:t>
      </w:r>
      <w:r w:rsidRPr="00D12776">
        <w:t xml:space="preserve"> </w:t>
      </w:r>
      <w:r w:rsidRPr="00D12776">
        <w:br/>
      </w:r>
      <w:r w:rsidRPr="00D12776">
        <w:t>血红蛋白分析：我们的</w:t>
      </w:r>
      <w:r w:rsidRPr="00D12776">
        <w:t>PolyCAT™</w:t>
      </w:r>
      <w:r w:rsidRPr="00D12776">
        <w:t>色谱柱是血红蛋白分析的一个黄金标准</w:t>
      </w:r>
      <w:r w:rsidRPr="00D12776">
        <w:t xml:space="preserve"> </w:t>
      </w:r>
      <w:r w:rsidRPr="00D12776">
        <w:br/>
      </w:r>
      <w:r w:rsidRPr="00D12776">
        <w:t>血液样本中朊蛋白的检测</w:t>
      </w:r>
      <w:r w:rsidRPr="00D12776">
        <w:t xml:space="preserve"> </w:t>
      </w:r>
      <w:r w:rsidRPr="00D12776">
        <w:br/>
      </w:r>
      <w:r w:rsidRPr="00D12776">
        <w:t>膜蛋白的分离</w:t>
      </w:r>
      <w:r w:rsidR="00CF70F2">
        <w:t xml:space="preserve"> </w:t>
      </w:r>
    </w:p>
    <w:p w:rsidR="00835743" w:rsidRDefault="00D12776" w:rsidP="00471A1F">
      <w:pPr>
        <w:ind w:leftChars="-135" w:left="-283"/>
      </w:pPr>
      <w:r w:rsidRPr="00D12776">
        <w:t> </w:t>
      </w:r>
      <w:r w:rsidRPr="00D12776">
        <w:t>利用分子排阻方式分离像氨基酸一样的小分子</w:t>
      </w:r>
      <w:r w:rsidRPr="00D12776">
        <w:t xml:space="preserve"> </w:t>
      </w:r>
      <w:r w:rsidRPr="00D12776">
        <w:br/>
      </w:r>
      <w:r w:rsidR="00CF70F2">
        <w:t> </w:t>
      </w:r>
      <w:r w:rsidRPr="00D12776">
        <w:t>PCR</w:t>
      </w:r>
      <w:r w:rsidRPr="00D12776">
        <w:t>反应：高效液相色谱法替代凝胶</w:t>
      </w:r>
      <w:r w:rsidRPr="00D12776">
        <w:t xml:space="preserve"> </w:t>
      </w:r>
      <w:r w:rsidRPr="00D12776">
        <w:br/>
        <w:t>PolyLC</w:t>
      </w:r>
      <w:r w:rsidRPr="00D12776">
        <w:t>已研制出一种用于连接多肽共价涂层大孔径硅胶创新的工艺。这些固定相具有特殊的选择性这一优越的性能。对于敏感的和不稳定的蛋白质的回收是无与伦比的。我们选自世界上现有最优秀的硅胶做载体。</w:t>
      </w:r>
      <w:r w:rsidRPr="00D12776">
        <w:t xml:space="preserve"> </w:t>
      </w:r>
      <w:r w:rsidRPr="00D12776">
        <w:br/>
      </w:r>
      <w:r w:rsidRPr="00D12776">
        <w:t>在生物化学研究进展中不断产生用于分离的新工具的需要（例如，整个哺乳动物细胞蛋白质组学）。</w:t>
      </w:r>
      <w:r w:rsidRPr="00D12776">
        <w:t xml:space="preserve"> </w:t>
      </w:r>
      <w:r w:rsidRPr="00D12776">
        <w:br/>
      </w:r>
      <w:r w:rsidRPr="00D12776">
        <w:t>我们有积极的拓展方案所需要的材料和方法，如有需要请随时与我们的技术咨询联系。</w:t>
      </w:r>
      <w:r w:rsidRPr="00D12776">
        <w:t xml:space="preserve"> </w:t>
      </w:r>
      <w:r w:rsidRPr="00D12776">
        <w:br/>
      </w:r>
    </w:p>
    <w:p w:rsidR="00835743" w:rsidRDefault="00835743" w:rsidP="00471A1F">
      <w:pPr>
        <w:ind w:leftChars="-135" w:left="-283"/>
      </w:pPr>
    </w:p>
    <w:p w:rsidR="007C022E" w:rsidRDefault="007C022E" w:rsidP="00471A1F">
      <w:pPr>
        <w:ind w:leftChars="-135" w:left="-283"/>
      </w:pPr>
    </w:p>
    <w:p w:rsidR="007C022E" w:rsidRDefault="007C022E" w:rsidP="00471A1F">
      <w:pPr>
        <w:ind w:leftChars="-135" w:left="-283"/>
      </w:pPr>
    </w:p>
    <w:p w:rsidR="007C022E" w:rsidRDefault="007C022E" w:rsidP="00471A1F">
      <w:pPr>
        <w:ind w:leftChars="-135" w:left="-283"/>
      </w:pPr>
    </w:p>
    <w:p w:rsidR="009A435F" w:rsidRDefault="009A435F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>
      <w:pPr>
        <w:ind w:leftChars="-135" w:left="-283"/>
      </w:pPr>
    </w:p>
    <w:p w:rsidR="00E4351E" w:rsidRDefault="00E4351E" w:rsidP="00471A1F"/>
    <w:p w:rsidR="007C022E" w:rsidRPr="009A435F" w:rsidRDefault="009A435F" w:rsidP="00471A1F">
      <w:r w:rsidRPr="00C65FBC">
        <w:rPr>
          <w:color w:val="FF0000"/>
          <w:highlight w:val="yellow"/>
        </w:rPr>
        <w:t>PolyLC</w:t>
      </w:r>
      <w:r w:rsidRPr="00C65FBC">
        <w:rPr>
          <w:color w:val="FF0000"/>
          <w:highlight w:val="yellow"/>
        </w:rPr>
        <w:t>美国聚合物有限公司专业化生产用于蛋白质，多肽和其他生物大分子分析的反相高效液相色谱固定相的替代品。</w:t>
      </w:r>
      <w:r w:rsidRPr="009A435F">
        <w:t>我们专注于解决最困难的应用问题。</w:t>
      </w:r>
      <w:r w:rsidRPr="009A435F">
        <w:t>PolyLC</w:t>
      </w:r>
      <w:r w:rsidRPr="009A435F">
        <w:t>已研制出一种用于连接多肽共价涂层大孔径硅胶创新的工艺。这些固定相具有特殊的选择性这一优越的性能。对于敏感的和不稳定的蛋白质的回收是无与伦比的。我们选自世界上现有最优秀的硅胶做载体。在生物化学研究进展中不断产生用于分离的新工具的需要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82"/>
      </w:tblGrid>
      <w:tr w:rsidR="007C022E" w:rsidRPr="009A435F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22E" w:rsidRPr="009A435F" w:rsidRDefault="007C022E" w:rsidP="00471A1F"/>
        </w:tc>
      </w:tr>
    </w:tbl>
    <w:p w:rsidR="009A435F" w:rsidRDefault="009A435F" w:rsidP="00471A1F"/>
    <w:p w:rsidR="009A435F" w:rsidRPr="00E4351E" w:rsidRDefault="009A435F" w:rsidP="00471A1F">
      <w:pPr>
        <w:rPr>
          <w:color w:val="FF0000"/>
          <w:sz w:val="28"/>
          <w:szCs w:val="28"/>
        </w:rPr>
      </w:pPr>
      <w:r w:rsidRPr="00E4351E">
        <w:rPr>
          <w:rFonts w:hint="eastAsia"/>
          <w:color w:val="FF0000"/>
          <w:sz w:val="28"/>
          <w:szCs w:val="28"/>
        </w:rPr>
        <w:t>美国</w:t>
      </w:r>
      <w:r w:rsidRPr="00E4351E">
        <w:rPr>
          <w:color w:val="FF0000"/>
          <w:sz w:val="28"/>
          <w:szCs w:val="28"/>
        </w:rPr>
        <w:t>PolyLC PolyCAT A™</w:t>
      </w:r>
      <w:r w:rsidRPr="00E4351E">
        <w:rPr>
          <w:rFonts w:hint="eastAsia"/>
          <w:color w:val="FF0000"/>
          <w:sz w:val="28"/>
          <w:szCs w:val="28"/>
        </w:rPr>
        <w:t>液相色谱柱</w:t>
      </w:r>
    </w:p>
    <w:p w:rsidR="009A435F" w:rsidRPr="009A435F" w:rsidRDefault="009A435F" w:rsidP="00471A1F">
      <w:r w:rsidRPr="009A435F">
        <w:t>-</w:t>
      </w:r>
      <w:r w:rsidRPr="009A435F">
        <w:rPr>
          <w:rFonts w:hint="eastAsia"/>
        </w:rPr>
        <w:t>蛋白质的阳离子交换</w:t>
      </w:r>
    </w:p>
    <w:p w:rsidR="009A435F" w:rsidRPr="009A435F" w:rsidRDefault="009A435F" w:rsidP="00471A1F">
      <w:r w:rsidRPr="009A435F">
        <w:t xml:space="preserve">PolyCAT A™ </w:t>
      </w:r>
      <w:r w:rsidRPr="009A435F">
        <w:rPr>
          <w:rFonts w:hint="eastAsia"/>
        </w:rPr>
        <w:t>是通过一种独特的方法把聚天冬胺酸共价偶联在硅胶上。蛋白质从多肽表面洗脱，伴随有小拖尾的尖锐峰。结合能力和复苏能力也同样很高。</w:t>
      </w:r>
    </w:p>
    <w:p w:rsidR="009A435F" w:rsidRPr="009A435F" w:rsidRDefault="009A435F" w:rsidP="00471A1F">
      <w:r w:rsidRPr="009A435F">
        <w:t xml:space="preserve">PolyCAT A™ </w:t>
      </w:r>
      <w:r w:rsidRPr="009A435F">
        <w:rPr>
          <w:rFonts w:hint="eastAsia"/>
        </w:rPr>
        <w:t>适用于</w:t>
      </w:r>
      <w:r w:rsidRPr="009A435F">
        <w:t>:</w:t>
      </w:r>
      <w:r w:rsidRPr="009A435F">
        <w:rPr>
          <w:rFonts w:hint="eastAsia"/>
        </w:rPr>
        <w:t>涉及到脱氨基、</w:t>
      </w:r>
      <w:r w:rsidRPr="009A435F">
        <w:t>PEG</w:t>
      </w:r>
      <w:r w:rsidRPr="009A435F">
        <w:rPr>
          <w:rFonts w:hint="eastAsia"/>
        </w:rPr>
        <w:t>化、去唾液酸化等作用的蛋白质突变体，广泛适用于生物技术产业。血红蛋白变体的临床化学实验室分析。</w:t>
      </w:r>
    </w:p>
    <w:p w:rsidR="009A435F" w:rsidRPr="009A435F" w:rsidRDefault="009A435F" w:rsidP="00471A1F">
      <w:r w:rsidRPr="009A435F">
        <w:t>     PI</w:t>
      </w:r>
      <w:r w:rsidRPr="009A435F">
        <w:rPr>
          <w:rFonts w:hint="eastAsia"/>
        </w:rPr>
        <w:t>大于</w:t>
      </w:r>
      <w:r w:rsidRPr="009A435F">
        <w:t>6</w:t>
      </w:r>
      <w:r w:rsidRPr="009A435F">
        <w:rPr>
          <w:rFonts w:hint="eastAsia"/>
        </w:rPr>
        <w:t>的蛋白质</w:t>
      </w:r>
    </w:p>
    <w:p w:rsidR="009A435F" w:rsidRPr="009A435F" w:rsidRDefault="009A435F" w:rsidP="00471A1F">
      <w:r w:rsidRPr="009A435F">
        <w:t xml:space="preserve">     </w:t>
      </w:r>
      <w:r w:rsidRPr="009A435F">
        <w:rPr>
          <w:rFonts w:hint="eastAsia"/>
        </w:rPr>
        <w:t>单克隆抗体</w:t>
      </w:r>
    </w:p>
    <w:p w:rsidR="009A435F" w:rsidRPr="009A435F" w:rsidRDefault="009A435F" w:rsidP="00471A1F">
      <w:r w:rsidRPr="009A435F">
        <w:t xml:space="preserve">     </w:t>
      </w:r>
      <w:r w:rsidRPr="009A435F">
        <w:rPr>
          <w:rFonts w:hint="eastAsia"/>
        </w:rPr>
        <w:t>组蛋白</w:t>
      </w:r>
    </w:p>
    <w:p w:rsidR="009A435F" w:rsidRPr="009A435F" w:rsidRDefault="009A435F" w:rsidP="00471A1F">
      <w:r w:rsidRPr="009A435F">
        <w:rPr>
          <w:rFonts w:hint="eastAsia"/>
        </w:rPr>
        <w:t>由于</w:t>
      </w:r>
      <w:r w:rsidRPr="009A435F">
        <w:t xml:space="preserve">PolyCAT A™ </w:t>
      </w:r>
      <w:r w:rsidRPr="009A435F">
        <w:rPr>
          <w:rFonts w:hint="eastAsia"/>
        </w:rPr>
        <w:t>是一种弱阳离子交换</w:t>
      </w:r>
      <w:r w:rsidRPr="009A435F">
        <w:t>(WCX)</w:t>
      </w:r>
      <w:r w:rsidRPr="009A435F">
        <w:rPr>
          <w:rFonts w:hint="eastAsia"/>
        </w:rPr>
        <w:t>材料，所以它适用于</w:t>
      </w:r>
      <w:r w:rsidRPr="009A435F">
        <w:t>PH</w:t>
      </w:r>
      <w:r w:rsidRPr="009A435F">
        <w:rPr>
          <w:rFonts w:hint="eastAsia"/>
        </w:rPr>
        <w:t>值大于</w:t>
      </w:r>
      <w:r w:rsidRPr="009A435F">
        <w:t>4</w:t>
      </w:r>
      <w:r w:rsidRPr="009A435F">
        <w:rPr>
          <w:rFonts w:hint="eastAsia"/>
        </w:rPr>
        <w:t>的条件。无缓冲的醋酸梯度将会卸载</w:t>
      </w:r>
      <w:r w:rsidRPr="009A435F">
        <w:t>PolyCAT A™ ,</w:t>
      </w:r>
      <w:r w:rsidRPr="009A435F">
        <w:rPr>
          <w:rFonts w:hint="eastAsia"/>
        </w:rPr>
        <w:t>允许在挥发性溶剂中洗脱蛋白质。</w:t>
      </w:r>
    </w:p>
    <w:p w:rsidR="009A435F" w:rsidRPr="009A435F" w:rsidRDefault="009A435F" w:rsidP="00471A1F">
      <w:r w:rsidRPr="009A435F">
        <w:rPr>
          <w:rFonts w:hint="eastAsia"/>
        </w:rPr>
        <w:t>包含了至少两个额外的阳离子大于</w:t>
      </w:r>
      <w:r w:rsidRPr="009A435F">
        <w:t>PH4</w:t>
      </w:r>
      <w:r w:rsidRPr="009A435F">
        <w:rPr>
          <w:rFonts w:hint="eastAsia"/>
        </w:rPr>
        <w:t>的肽也可以使用</w:t>
      </w:r>
      <w:r w:rsidRPr="009A435F">
        <w:t xml:space="preserve">PolyCAT A™ </w:t>
      </w:r>
      <w:r w:rsidRPr="009A435F">
        <w:rPr>
          <w:rFonts w:hint="eastAsia"/>
        </w:rPr>
        <w:t>。更弱的基本肽，如胰多肽片段</w:t>
      </w:r>
      <w:r w:rsidRPr="009A435F">
        <w:t>,</w:t>
      </w:r>
      <w:r w:rsidRPr="009A435F">
        <w:rPr>
          <w:rFonts w:hint="eastAsia"/>
        </w:rPr>
        <w:t>不能确定可以被保留。我们建议您使用另一款适用于</w:t>
      </w:r>
      <w:r w:rsidRPr="009A435F">
        <w:t>pH = 2.7 - 3.0</w:t>
      </w:r>
      <w:r w:rsidRPr="009A435F">
        <w:rPr>
          <w:rFonts w:hint="eastAsia"/>
        </w:rPr>
        <w:t>的柱子</w:t>
      </w:r>
      <w:r w:rsidRPr="009A435F">
        <w:t>PolySULFOETHYL A™</w:t>
      </w:r>
      <w:r w:rsidRPr="009A435F">
        <w:rPr>
          <w:rFonts w:hint="eastAsia"/>
        </w:rPr>
        <w:t>。</w:t>
      </w:r>
    </w:p>
    <w:p w:rsidR="009A435F" w:rsidRPr="009A435F" w:rsidRDefault="009A435F" w:rsidP="00471A1F">
      <w:r w:rsidRPr="009A435F">
        <w:rPr>
          <w:rFonts w:hint="eastAsia"/>
        </w:rPr>
        <w:t>大于</w:t>
      </w:r>
      <w:r w:rsidRPr="009A435F">
        <w:t>20 KDa</w:t>
      </w:r>
      <w:r w:rsidRPr="009A435F">
        <w:rPr>
          <w:rFonts w:hint="eastAsia"/>
        </w:rPr>
        <w:t>的蛋白质</w:t>
      </w:r>
      <w:r w:rsidRPr="009A435F">
        <w:t>,</w:t>
      </w:r>
      <w:r w:rsidRPr="009A435F">
        <w:rPr>
          <w:rFonts w:hint="eastAsia"/>
        </w:rPr>
        <w:t>我们建议您使用孔隙直径大于</w:t>
      </w:r>
      <w:r w:rsidRPr="009A435F">
        <w:t>1000-Å</w:t>
      </w:r>
      <w:r w:rsidRPr="009A435F">
        <w:rPr>
          <w:rFonts w:hint="eastAsia"/>
        </w:rPr>
        <w:t>的产品，可以为您提供最优的选择性和效率。我们的</w:t>
      </w:r>
      <w:r w:rsidRPr="009A435F">
        <w:t>1000 -Å</w:t>
      </w:r>
      <w:r w:rsidRPr="009A435F">
        <w:rPr>
          <w:rFonts w:hint="eastAsia"/>
        </w:rPr>
        <w:t>或</w:t>
      </w:r>
      <w:r w:rsidRPr="009A435F">
        <w:t>1500-Å</w:t>
      </w:r>
      <w:r w:rsidRPr="009A435F">
        <w:rPr>
          <w:rFonts w:hint="eastAsia"/>
        </w:rPr>
        <w:t>孔隙的</w:t>
      </w:r>
      <w:r w:rsidRPr="009A435F">
        <w:t>3-µm</w:t>
      </w:r>
      <w:r w:rsidRPr="009A435F">
        <w:rPr>
          <w:rFonts w:hint="eastAsia"/>
        </w:rPr>
        <w:t>材料是可供选择的用于蛋白质分离最好的阳离子交换材料。</w:t>
      </w:r>
    </w:p>
    <w:p w:rsidR="007C022E" w:rsidRDefault="007C022E" w:rsidP="00471A1F"/>
    <w:p w:rsidR="00E4351E" w:rsidRPr="00E4351E" w:rsidRDefault="00E4351E" w:rsidP="00471A1F">
      <w:pPr>
        <w:rPr>
          <w:color w:val="FF0000"/>
          <w:sz w:val="28"/>
          <w:szCs w:val="28"/>
        </w:rPr>
      </w:pPr>
      <w:r w:rsidRPr="00E4351E">
        <w:rPr>
          <w:color w:val="FF0000"/>
          <w:sz w:val="28"/>
          <w:szCs w:val="28"/>
        </w:rPr>
        <w:t>PolySULFOETHYL A</w:t>
      </w:r>
      <w:r w:rsidRPr="00E4351E">
        <w:rPr>
          <w:rFonts w:hint="eastAsia"/>
          <w:color w:val="FF0000"/>
          <w:sz w:val="28"/>
          <w:szCs w:val="28"/>
        </w:rPr>
        <w:t>色谱柱</w:t>
      </w:r>
      <w:r w:rsidRPr="00E4351E">
        <w:rPr>
          <w:color w:val="FF0000"/>
          <w:sz w:val="28"/>
          <w:szCs w:val="28"/>
        </w:rPr>
        <w:t> </w:t>
      </w:r>
    </w:p>
    <w:p w:rsidR="00E4351E" w:rsidRPr="00E4351E" w:rsidRDefault="00E4351E" w:rsidP="00471A1F">
      <w:r w:rsidRPr="00E4351E">
        <w:rPr>
          <w:rFonts w:hint="eastAsia"/>
        </w:rPr>
        <w:t>肽的阳离子交换</w:t>
      </w:r>
    </w:p>
    <w:p w:rsidR="00E4351E" w:rsidRPr="00E4351E" w:rsidRDefault="00E4351E" w:rsidP="00471A1F">
      <w:r w:rsidRPr="00E4351E">
        <w:t> </w:t>
      </w:r>
    </w:p>
    <w:p w:rsidR="00E4351E" w:rsidRPr="00E4351E" w:rsidRDefault="00E4351E" w:rsidP="00471A1F">
      <w:r w:rsidRPr="00E4351E">
        <w:rPr>
          <w:rFonts w:hint="eastAsia"/>
        </w:rPr>
        <w:t>强阳离子交换材料</w:t>
      </w:r>
      <w:r w:rsidRPr="00E4351E">
        <w:t>(SCX)</w:t>
      </w:r>
      <w:r w:rsidRPr="00E4351E">
        <w:rPr>
          <w:rFonts w:hint="eastAsia"/>
        </w:rPr>
        <w:t>是专门为肽段的高效液相色谱</w:t>
      </w:r>
      <w:r w:rsidRPr="00E4351E">
        <w:t>(HPLC)</w:t>
      </w:r>
      <w:r w:rsidRPr="00E4351E">
        <w:rPr>
          <w:rFonts w:hint="eastAsia"/>
        </w:rPr>
        <w:t>而设计的。在</w:t>
      </w:r>
      <w:r w:rsidRPr="00E4351E">
        <w:t>pH</w:t>
      </w:r>
      <w:r w:rsidRPr="00E4351E">
        <w:rPr>
          <w:rFonts w:hint="eastAsia"/>
        </w:rPr>
        <w:t>值</w:t>
      </w:r>
      <w:r w:rsidRPr="00E4351E">
        <w:t>2.7-3.0</w:t>
      </w:r>
      <w:r w:rsidRPr="00E4351E">
        <w:rPr>
          <w:rFonts w:hint="eastAsia"/>
        </w:rPr>
        <w:t>的时候，多肽失去</w:t>
      </w:r>
      <w:r w:rsidRPr="00E4351E">
        <w:t>(-)</w:t>
      </w:r>
      <w:r w:rsidRPr="00E4351E">
        <w:rPr>
          <w:rFonts w:hint="eastAsia"/>
        </w:rPr>
        <w:t>离子而获得</w:t>
      </w:r>
      <w:r w:rsidRPr="00E4351E">
        <w:t>(+)</w:t>
      </w:r>
      <w:r w:rsidRPr="00E4351E">
        <w:rPr>
          <w:rFonts w:hint="eastAsia"/>
        </w:rPr>
        <w:t>离子，因此</w:t>
      </w:r>
      <w:r w:rsidRPr="00E4351E">
        <w:t>PolySULFOETHYL A™</w:t>
      </w:r>
      <w:r w:rsidRPr="00E4351E">
        <w:rPr>
          <w:rFonts w:hint="eastAsia"/>
        </w:rPr>
        <w:t>是一种多用途的替代反相</w:t>
      </w:r>
      <w:r w:rsidRPr="00E4351E">
        <w:t>(RPC)</w:t>
      </w:r>
      <w:r w:rsidRPr="00E4351E">
        <w:rPr>
          <w:rFonts w:hint="eastAsia"/>
        </w:rPr>
        <w:t>的材料</w:t>
      </w:r>
      <w:r w:rsidRPr="00E4351E">
        <w:t>,</w:t>
      </w:r>
      <w:r w:rsidRPr="00E4351E">
        <w:rPr>
          <w:rFonts w:hint="eastAsia"/>
        </w:rPr>
        <w:t>多肽的分离是通过电荷而非极性。对比其他的基于磺丙基团的</w:t>
      </w:r>
      <w:r w:rsidRPr="00E4351E">
        <w:t>SCX</w:t>
      </w:r>
      <w:r w:rsidRPr="00E4351E">
        <w:rPr>
          <w:rFonts w:hint="eastAsia"/>
        </w:rPr>
        <w:t>材料</w:t>
      </w:r>
      <w:r w:rsidRPr="00E4351E">
        <w:t>, PolySULFOETHYL A™</w:t>
      </w:r>
      <w:r w:rsidRPr="00E4351E">
        <w:rPr>
          <w:rFonts w:hint="eastAsia"/>
        </w:rPr>
        <w:t>有显著的亲水性。将和肽的疏水相互作用降低到最小</w:t>
      </w:r>
      <w:r w:rsidRPr="00E4351E">
        <w:t>,</w:t>
      </w:r>
      <w:r w:rsidRPr="00E4351E">
        <w:rPr>
          <w:rFonts w:hint="eastAsia"/>
        </w:rPr>
        <w:t>具有高复苏性以及更小的峰拖尾。生产力也很高</w:t>
      </w:r>
      <w:r w:rsidRPr="00E4351E">
        <w:t>,</w:t>
      </w:r>
      <w:r w:rsidRPr="00E4351E">
        <w:rPr>
          <w:rFonts w:hint="eastAsia"/>
        </w:rPr>
        <w:t>允许胰酶消化的弱碱性肽段有更好的保留和分离。离子交换的能力是类似的</w:t>
      </w:r>
      <w:r w:rsidRPr="00E4351E">
        <w:t>RPC</w:t>
      </w:r>
      <w:r w:rsidRPr="00E4351E">
        <w:rPr>
          <w:rFonts w:hint="eastAsia"/>
        </w:rPr>
        <w:t>柱容量的四倍。因而</w:t>
      </w:r>
      <w:r w:rsidRPr="00E4351E">
        <w:t>,</w:t>
      </w:r>
      <w:r w:rsidRPr="00E4351E">
        <w:rPr>
          <w:rFonts w:hint="eastAsia"/>
        </w:rPr>
        <w:t>离子交换应该是多步骤纯化的第一步。</w:t>
      </w:r>
      <w:r w:rsidRPr="00E4351E">
        <w:t>PolySULFOETHYL A™</w:t>
      </w:r>
      <w:r w:rsidRPr="00E4351E">
        <w:rPr>
          <w:rFonts w:hint="eastAsia"/>
        </w:rPr>
        <w:t>适用于</w:t>
      </w:r>
      <w:r w:rsidRPr="00E4351E">
        <w:t>:</w:t>
      </w:r>
      <w:r w:rsidRPr="00E4351E">
        <w:rPr>
          <w:rFonts w:hint="eastAsia"/>
        </w:rPr>
        <w:t>混合肽段的多维高效液相色谱法</w:t>
      </w:r>
      <w:r w:rsidRPr="00E4351E">
        <w:t>,</w:t>
      </w:r>
      <w:r w:rsidRPr="00E4351E">
        <w:rPr>
          <w:rFonts w:hint="eastAsia"/>
        </w:rPr>
        <w:t>如胰酶消化的蛋白质组学分析</w:t>
      </w:r>
      <w:r w:rsidRPr="00E4351E">
        <w:t>(</w:t>
      </w:r>
      <w:r w:rsidRPr="00E4351E">
        <w:rPr>
          <w:rFonts w:hint="eastAsia"/>
        </w:rPr>
        <w:t>包括</w:t>
      </w:r>
      <w:r w:rsidRPr="00E4351E">
        <w:t>iTRAQ®</w:t>
      </w:r>
      <w:r w:rsidRPr="00E4351E">
        <w:rPr>
          <w:rFonts w:hint="eastAsia"/>
        </w:rPr>
        <w:t>和</w:t>
      </w:r>
      <w:r w:rsidRPr="00E4351E">
        <w:t>ICAT®*</w:t>
      </w:r>
      <w:r w:rsidRPr="00E4351E">
        <w:rPr>
          <w:rFonts w:hint="eastAsia"/>
        </w:rPr>
        <w:t>反应和产品</w:t>
      </w:r>
      <w:r w:rsidRPr="00E4351E">
        <w:t>)</w:t>
      </w:r>
      <w:r w:rsidRPr="00E4351E">
        <w:rPr>
          <w:rFonts w:hint="eastAsia"/>
        </w:rPr>
        <w:t>。</w:t>
      </w:r>
    </w:p>
    <w:p w:rsidR="00E4351E" w:rsidRPr="00E4351E" w:rsidRDefault="00E4351E" w:rsidP="00471A1F">
      <w:r w:rsidRPr="00E4351E">
        <w:t>l        </w:t>
      </w:r>
      <w:r w:rsidRPr="00E4351E">
        <w:rPr>
          <w:rFonts w:hint="eastAsia"/>
        </w:rPr>
        <w:t>从天然产物分离的肽段。</w:t>
      </w:r>
    </w:p>
    <w:p w:rsidR="00E4351E" w:rsidRPr="00E4351E" w:rsidRDefault="00E4351E" w:rsidP="00471A1F">
      <w:r w:rsidRPr="00E4351E">
        <w:t>l        </w:t>
      </w:r>
      <w:r w:rsidRPr="00E4351E">
        <w:rPr>
          <w:rFonts w:hint="eastAsia"/>
        </w:rPr>
        <w:t>质量控制和净化的合成肽。</w:t>
      </w:r>
    </w:p>
    <w:p w:rsidR="00E4351E" w:rsidRPr="00E4351E" w:rsidRDefault="00E4351E" w:rsidP="00471A1F">
      <w:r w:rsidRPr="00E4351E">
        <w:t>l        </w:t>
      </w:r>
      <w:r w:rsidRPr="00E4351E">
        <w:rPr>
          <w:rFonts w:hint="eastAsia"/>
        </w:rPr>
        <w:t>选择性的分离胰酶消化的硫化物</w:t>
      </w:r>
      <w:r w:rsidRPr="00E4351E">
        <w:t>-</w:t>
      </w:r>
      <w:r w:rsidRPr="00E4351E">
        <w:rPr>
          <w:rFonts w:hint="eastAsia"/>
        </w:rPr>
        <w:t>肽、磷酸肽以及</w:t>
      </w:r>
      <w:r w:rsidRPr="00E4351E">
        <w:t>C</w:t>
      </w:r>
      <w:r w:rsidRPr="00E4351E">
        <w:rPr>
          <w:rFonts w:hint="eastAsia"/>
        </w:rPr>
        <w:t>端片段。</w:t>
      </w:r>
    </w:p>
    <w:p w:rsidR="000D7E9D" w:rsidRPr="00E4351E" w:rsidRDefault="00E4351E" w:rsidP="00471A1F">
      <w:r w:rsidRPr="00E4351E">
        <w:t>l        </w:t>
      </w:r>
      <w:r w:rsidRPr="00E4351E">
        <w:rPr>
          <w:rFonts w:hint="eastAsia"/>
        </w:rPr>
        <w:t>消化的肽段图谱（胰酶、</w:t>
      </w:r>
      <w:r w:rsidRPr="00E4351E">
        <w:t>V8</w:t>
      </w:r>
      <w:r w:rsidRPr="00E4351E">
        <w:rPr>
          <w:rFonts w:hint="eastAsia"/>
        </w:rPr>
        <w:t>、溴化氢等）</w:t>
      </w:r>
      <w:r w:rsidR="000D7E9D" w:rsidRPr="00F3312A">
        <w:rPr>
          <w:rFonts w:hint="eastAsia"/>
          <w:color w:val="0070C0"/>
          <w:u w:val="single"/>
        </w:rPr>
        <w:t>有客户用于测定醋酸艾塞那肽注射液中有关物质</w:t>
      </w:r>
    </w:p>
    <w:p w:rsidR="00E4351E" w:rsidRPr="00E4351E" w:rsidRDefault="00E4351E" w:rsidP="00471A1F">
      <w:r w:rsidRPr="00E4351E">
        <w:t> </w:t>
      </w:r>
    </w:p>
    <w:p w:rsidR="00E4351E" w:rsidRPr="00E4351E" w:rsidRDefault="00E4351E" w:rsidP="00471A1F">
      <w:r w:rsidRPr="00E4351E">
        <w:rPr>
          <w:rFonts w:hint="eastAsia"/>
        </w:rPr>
        <w:t>蛋白质也可以使用</w:t>
      </w:r>
      <w:r w:rsidRPr="00E4351E">
        <w:t>PolySULFOETHYL A™</w:t>
      </w:r>
      <w:r w:rsidRPr="00E4351E">
        <w:rPr>
          <w:rFonts w:hint="eastAsia"/>
        </w:rPr>
        <w:t>柱；在</w:t>
      </w:r>
      <w:r w:rsidRPr="00E4351E">
        <w:t>PH3</w:t>
      </w:r>
      <w:r w:rsidRPr="00E4351E">
        <w:rPr>
          <w:rFonts w:hint="eastAsia"/>
        </w:rPr>
        <w:t>的情况小，保证能全部保留下来。一个例子就是通过亲水相互作用模式使用</w:t>
      </w:r>
      <w:r w:rsidRPr="00E4351E">
        <w:t>PolySULFOETHYL A™</w:t>
      </w:r>
      <w:r w:rsidRPr="00E4351E">
        <w:rPr>
          <w:rFonts w:hint="eastAsia"/>
        </w:rPr>
        <w:t>柱分离肺表面蛋白。</w:t>
      </w:r>
    </w:p>
    <w:p w:rsidR="00E4351E" w:rsidRPr="00E4351E" w:rsidRDefault="00E4351E" w:rsidP="00471A1F">
      <w:r w:rsidRPr="00E4351E">
        <w:t> </w:t>
      </w:r>
    </w:p>
    <w:p w:rsidR="00E4351E" w:rsidRDefault="00E4351E" w:rsidP="00471A1F">
      <w:r w:rsidRPr="00E4351E">
        <w:rPr>
          <w:rFonts w:hint="eastAsia"/>
        </w:rPr>
        <w:t>多肽分析的标准材质是</w:t>
      </w:r>
      <w:r w:rsidRPr="00E4351E">
        <w:t>300-Å, 3 -</w:t>
      </w:r>
      <w:r w:rsidRPr="00E4351E">
        <w:rPr>
          <w:rFonts w:hint="eastAsia"/>
        </w:rPr>
        <w:t>或</w:t>
      </w:r>
      <w:r w:rsidRPr="00E4351E">
        <w:t>5-µm</w:t>
      </w:r>
      <w:r w:rsidRPr="00E4351E">
        <w:rPr>
          <w:rFonts w:hint="eastAsia"/>
        </w:rPr>
        <w:t>两种可供选择。</w:t>
      </w:r>
      <w:r w:rsidRPr="00E4351E">
        <w:t>200-Å</w:t>
      </w:r>
      <w:r w:rsidRPr="00E4351E">
        <w:rPr>
          <w:rFonts w:hint="eastAsia"/>
        </w:rPr>
        <w:t>的材料大约有</w:t>
      </w:r>
      <w:r w:rsidRPr="00E4351E">
        <w:t>25%</w:t>
      </w:r>
      <w:r w:rsidRPr="00E4351E">
        <w:rPr>
          <w:rFonts w:hint="eastAsia"/>
        </w:rPr>
        <w:t>的更大容量，以及更加适</w:t>
      </w:r>
      <w:r w:rsidRPr="00E4351E">
        <w:rPr>
          <w:rFonts w:hint="eastAsia"/>
        </w:rPr>
        <w:lastRenderedPageBreak/>
        <w:t>用于磷酸肽的分离和</w:t>
      </w:r>
      <w:r w:rsidRPr="00E4351E">
        <w:t>iTRAQ®</w:t>
      </w:r>
      <w:r w:rsidRPr="00E4351E">
        <w:rPr>
          <w:rFonts w:hint="eastAsia"/>
        </w:rPr>
        <w:t>反应混合物肽段的分离。对于蛋白质</w:t>
      </w:r>
      <w:r w:rsidRPr="00E4351E">
        <w:t>,</w:t>
      </w:r>
      <w:r w:rsidRPr="00E4351E">
        <w:rPr>
          <w:rFonts w:hint="eastAsia"/>
        </w:rPr>
        <w:t>使用</w:t>
      </w:r>
      <w:r w:rsidRPr="00E4351E">
        <w:t>1000-Å</w:t>
      </w:r>
      <w:r w:rsidRPr="00E4351E">
        <w:rPr>
          <w:rFonts w:hint="eastAsia"/>
        </w:rPr>
        <w:t>的材料或者</w:t>
      </w:r>
      <w:r w:rsidRPr="00E4351E">
        <w:t>3-µm</w:t>
      </w:r>
      <w:r w:rsidRPr="00E4351E">
        <w:rPr>
          <w:rFonts w:hint="eastAsia"/>
        </w:rPr>
        <w:t>的</w:t>
      </w:r>
      <w:r w:rsidRPr="00E4351E">
        <w:t>1500-Å</w:t>
      </w:r>
      <w:r w:rsidRPr="00E4351E">
        <w:rPr>
          <w:rFonts w:hint="eastAsia"/>
        </w:rPr>
        <w:t>的材料。</w:t>
      </w:r>
    </w:p>
    <w:p w:rsidR="001C134D" w:rsidRDefault="001C134D" w:rsidP="00471A1F">
      <w:pPr>
        <w:rPr>
          <w:color w:val="FF0000"/>
          <w:sz w:val="28"/>
          <w:szCs w:val="28"/>
        </w:rPr>
      </w:pPr>
    </w:p>
    <w:p w:rsidR="00E4351E" w:rsidRPr="00E4351E" w:rsidRDefault="00E4351E" w:rsidP="00471A1F">
      <w:pPr>
        <w:rPr>
          <w:color w:val="FF0000"/>
          <w:sz w:val="28"/>
          <w:szCs w:val="28"/>
        </w:rPr>
      </w:pPr>
      <w:r w:rsidRPr="00E4351E">
        <w:rPr>
          <w:color w:val="FF0000"/>
          <w:sz w:val="28"/>
          <w:szCs w:val="28"/>
        </w:rPr>
        <w:t>PolyETHYL A™</w:t>
      </w:r>
      <w:r w:rsidRPr="00E4351E">
        <w:rPr>
          <w:rFonts w:hint="eastAsia"/>
          <w:color w:val="FF0000"/>
          <w:sz w:val="28"/>
          <w:szCs w:val="28"/>
        </w:rPr>
        <w:t>色谱柱</w:t>
      </w:r>
    </w:p>
    <w:p w:rsidR="00E4351E" w:rsidRPr="00E4351E" w:rsidRDefault="00E4351E" w:rsidP="00471A1F">
      <w:r w:rsidRPr="00E4351E">
        <w:rPr>
          <w:rFonts w:hint="eastAsia"/>
        </w:rPr>
        <w:t>蛋白质和肽段的疏水相互作用色谱（</w:t>
      </w:r>
      <w:r w:rsidRPr="00E4351E">
        <w:t>HIC</w:t>
      </w:r>
      <w:r w:rsidRPr="00E4351E">
        <w:rPr>
          <w:rFonts w:hint="eastAsia"/>
        </w:rPr>
        <w:t>）</w:t>
      </w:r>
    </w:p>
    <w:p w:rsidR="00E4351E" w:rsidRPr="00E4351E" w:rsidRDefault="00E4351E" w:rsidP="00471A1F">
      <w:r w:rsidRPr="00E4351E">
        <w:t>HIC</w:t>
      </w:r>
      <w:r w:rsidRPr="00E4351E">
        <w:rPr>
          <w:rFonts w:hint="eastAsia"/>
        </w:rPr>
        <w:t>分离蛋白的方法是基于蛋白质的疏水特点，比如</w:t>
      </w:r>
      <w:r w:rsidRPr="00E4351E">
        <w:t>RPC</w:t>
      </w:r>
      <w:r w:rsidRPr="00E4351E">
        <w:rPr>
          <w:rFonts w:hint="eastAsia"/>
        </w:rPr>
        <w:t>。但是，</w:t>
      </w:r>
      <w:r w:rsidRPr="00E4351E">
        <w:t>HIC</w:t>
      </w:r>
      <w:r w:rsidRPr="00E4351E">
        <w:rPr>
          <w:rFonts w:hint="eastAsia"/>
        </w:rPr>
        <w:t>使用完全含水的缓冲器</w:t>
      </w:r>
      <w:r w:rsidRPr="00E4351E">
        <w:t>,</w:t>
      </w:r>
      <w:r w:rsidRPr="00E4351E">
        <w:rPr>
          <w:rFonts w:hint="eastAsia"/>
        </w:rPr>
        <w:t>保留住了蛋白质的三级结构和生物活性。这种分离性通常优于</w:t>
      </w:r>
      <w:r w:rsidRPr="00E4351E">
        <w:t>RPC</w:t>
      </w:r>
      <w:r w:rsidRPr="00E4351E">
        <w:rPr>
          <w:rFonts w:hint="eastAsia"/>
        </w:rPr>
        <w:t>方法分离蛋白质和多肽，能够极大的保留蛋白质的二级结构和三级结构。通常情况下</w:t>
      </w:r>
      <w:r w:rsidRPr="00E4351E">
        <w:t>,</w:t>
      </w:r>
      <w:r w:rsidRPr="00E4351E">
        <w:rPr>
          <w:rFonts w:hint="eastAsia"/>
        </w:rPr>
        <w:t>样品使用硫酸盐或磷酸盐等盐浓度降低梯度洗脱，通过增加蛋白质表面疏水性将其洗脱。表面活性剂</w:t>
      </w:r>
      <w:r w:rsidRPr="00E4351E">
        <w:t>(</w:t>
      </w:r>
      <w:r w:rsidRPr="00E4351E">
        <w:rPr>
          <w:rFonts w:hint="eastAsia"/>
        </w:rPr>
        <w:t>例如丙磺酸；辛基糖苷</w:t>
      </w:r>
      <w:r w:rsidRPr="00E4351E">
        <w:t>)</w:t>
      </w:r>
      <w:r w:rsidRPr="00E4351E">
        <w:rPr>
          <w:rFonts w:hint="eastAsia"/>
        </w:rPr>
        <w:t>如果必要的话可以被添加到流动相的。</w:t>
      </w:r>
      <w:r w:rsidRPr="00E4351E">
        <w:t>PolyPROPYL A™</w:t>
      </w:r>
      <w:r w:rsidRPr="00E4351E">
        <w:rPr>
          <w:rFonts w:hint="eastAsia"/>
        </w:rPr>
        <w:t>，</w:t>
      </w:r>
      <w:r w:rsidRPr="00E4351E">
        <w:t>PolyETHYL A™</w:t>
      </w:r>
      <w:r w:rsidRPr="00E4351E">
        <w:rPr>
          <w:rFonts w:hint="eastAsia"/>
        </w:rPr>
        <w:t>和</w:t>
      </w:r>
      <w:r w:rsidRPr="00E4351E">
        <w:t>PolyMETHYL A™</w:t>
      </w:r>
      <w:r w:rsidRPr="00E4351E">
        <w:rPr>
          <w:rFonts w:hint="eastAsia"/>
        </w:rPr>
        <w:t>的相对疏水值分别是</w:t>
      </w:r>
      <w:r w:rsidRPr="00E4351E">
        <w:t>100, 60</w:t>
      </w:r>
      <w:r w:rsidRPr="00E4351E">
        <w:rPr>
          <w:rFonts w:hint="eastAsia"/>
        </w:rPr>
        <w:t>和</w:t>
      </w:r>
      <w:r w:rsidRPr="00E4351E">
        <w:t>15</w:t>
      </w:r>
      <w:r w:rsidRPr="00E4351E">
        <w:rPr>
          <w:rFonts w:hint="eastAsia"/>
        </w:rPr>
        <w:t>。</w:t>
      </w:r>
      <w:r w:rsidRPr="00E4351E">
        <w:t>HIC</w:t>
      </w:r>
      <w:r w:rsidRPr="00E4351E">
        <w:rPr>
          <w:rFonts w:hint="eastAsia"/>
        </w:rPr>
        <w:t>比其他方法有更大的敏感性，尤其是涉及到非极性基团。</w:t>
      </w:r>
      <w:r w:rsidRPr="00E4351E">
        <w:t>HIC</w:t>
      </w:r>
      <w:r w:rsidRPr="00E4351E">
        <w:rPr>
          <w:rFonts w:hint="eastAsia"/>
        </w:rPr>
        <w:t>适用于</w:t>
      </w:r>
      <w:r w:rsidRPr="00E4351E">
        <w:t>:</w:t>
      </w:r>
    </w:p>
    <w:p w:rsidR="00E4351E" w:rsidRPr="00E4351E" w:rsidRDefault="00E4351E" w:rsidP="00471A1F">
      <w:r w:rsidRPr="00E4351E">
        <w:t> </w:t>
      </w:r>
    </w:p>
    <w:p w:rsidR="00E4351E" w:rsidRPr="00E4351E" w:rsidRDefault="00E4351E" w:rsidP="00471A1F">
      <w:r w:rsidRPr="00E4351E">
        <w:t>l        </w:t>
      </w:r>
      <w:r w:rsidRPr="00E4351E">
        <w:rPr>
          <w:rFonts w:hint="eastAsia"/>
        </w:rPr>
        <w:t>多维蛋白纯化（建议顺序</w:t>
      </w:r>
      <w:r w:rsidRPr="00E4351E">
        <w:t>:</w:t>
      </w:r>
      <w:r w:rsidRPr="00E4351E">
        <w:rPr>
          <w:rFonts w:hint="eastAsia"/>
        </w:rPr>
        <w:t>离子交换</w:t>
      </w:r>
      <w:r w:rsidRPr="00E4351E">
        <w:t>-</w:t>
      </w:r>
      <w:r w:rsidRPr="00E4351E">
        <w:rPr>
          <w:rFonts w:hint="eastAsia"/>
        </w:rPr>
        <w:t>盐梯度洗涤分离</w:t>
      </w:r>
      <w:r w:rsidRPr="00E4351E">
        <w:t>-HIC)</w:t>
      </w:r>
      <w:r w:rsidRPr="00E4351E">
        <w:rPr>
          <w:rFonts w:hint="eastAsia"/>
        </w:rPr>
        <w:t>。</w:t>
      </w:r>
    </w:p>
    <w:p w:rsidR="00E4351E" w:rsidRPr="00E4351E" w:rsidRDefault="00E4351E" w:rsidP="00471A1F">
      <w:r w:rsidRPr="00E4351E">
        <w:t>l        </w:t>
      </w:r>
      <w:r w:rsidRPr="00E4351E">
        <w:rPr>
          <w:rFonts w:hint="eastAsia"/>
        </w:rPr>
        <w:t>多肽的纯化（比如毒液、糖肽类）</w:t>
      </w:r>
    </w:p>
    <w:p w:rsidR="00E4351E" w:rsidRPr="00E4351E" w:rsidRDefault="00E4351E" w:rsidP="00471A1F">
      <w:r w:rsidRPr="00E4351E">
        <w:t>l        </w:t>
      </w:r>
      <w:r w:rsidRPr="00E4351E">
        <w:rPr>
          <w:rFonts w:hint="eastAsia"/>
        </w:rPr>
        <w:t>表面抗体</w:t>
      </w:r>
    </w:p>
    <w:p w:rsidR="00E4351E" w:rsidRPr="00E4351E" w:rsidRDefault="00E4351E" w:rsidP="00471A1F">
      <w:r w:rsidRPr="00E4351E">
        <w:t>l        </w:t>
      </w:r>
      <w:r w:rsidRPr="00E4351E">
        <w:rPr>
          <w:rFonts w:hint="eastAsia"/>
        </w:rPr>
        <w:t>质量控制分析蛋白质的单一残基的极性或者突变体的修饰位点。</w:t>
      </w:r>
    </w:p>
    <w:p w:rsidR="00E4351E" w:rsidRPr="00E4351E" w:rsidRDefault="00E4351E" w:rsidP="00471A1F">
      <w:r w:rsidRPr="00E4351E">
        <w:t> </w:t>
      </w:r>
    </w:p>
    <w:p w:rsidR="00E4351E" w:rsidRPr="00E4351E" w:rsidRDefault="00E4351E" w:rsidP="00471A1F">
      <w:r w:rsidRPr="00E4351E">
        <w:rPr>
          <w:rFonts w:hint="eastAsia"/>
        </w:rPr>
        <w:t>大于</w:t>
      </w:r>
      <w:r w:rsidRPr="00E4351E">
        <w:t>20KDa</w:t>
      </w:r>
      <w:r w:rsidRPr="00E4351E">
        <w:rPr>
          <w:rFonts w:hint="eastAsia"/>
        </w:rPr>
        <w:t>的蛋白质建议使用</w:t>
      </w:r>
      <w:r w:rsidRPr="00E4351E">
        <w:t>1000 -</w:t>
      </w:r>
      <w:r w:rsidRPr="00E4351E">
        <w:rPr>
          <w:rFonts w:hint="eastAsia"/>
        </w:rPr>
        <w:t>或</w:t>
      </w:r>
      <w:r w:rsidRPr="00E4351E">
        <w:t>1500-A</w:t>
      </w:r>
      <w:r w:rsidRPr="00E4351E">
        <w:rPr>
          <w:rFonts w:hint="eastAsia"/>
        </w:rPr>
        <w:t>的孔。其能力可以与离子交换相媲美。除非该蛋白是公认的显著疏水性，建议使用</w:t>
      </w:r>
      <w:r w:rsidRPr="00E4351E">
        <w:t>PolyPROPYL A™</w:t>
      </w:r>
      <w:r w:rsidRPr="00E4351E">
        <w:rPr>
          <w:rFonts w:hint="eastAsia"/>
        </w:rPr>
        <w:t>。</w:t>
      </w:r>
    </w:p>
    <w:p w:rsidR="00E4351E" w:rsidRPr="00E4351E" w:rsidRDefault="00E4351E" w:rsidP="009A435F">
      <w:pPr>
        <w:ind w:leftChars="-405" w:left="-850"/>
      </w:pPr>
    </w:p>
    <w:tbl>
      <w:tblPr>
        <w:tblW w:w="8560" w:type="dxa"/>
        <w:tblInd w:w="92" w:type="dxa"/>
        <w:tblLook w:val="04A0"/>
      </w:tblPr>
      <w:tblGrid>
        <w:gridCol w:w="4480"/>
        <w:gridCol w:w="4080"/>
      </w:tblGrid>
      <w:tr w:rsidR="00E4351E" w:rsidRPr="00E4351E" w:rsidTr="00E4351E">
        <w:trPr>
          <w:trHeight w:val="285"/>
        </w:trPr>
        <w:tc>
          <w:tcPr>
            <w:tcW w:w="4480" w:type="dxa"/>
            <w:tcBorders>
              <w:top w:val="single" w:sz="8" w:space="0" w:color="CEE1ED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产品</w:t>
            </w:r>
          </w:p>
        </w:tc>
        <w:tc>
          <w:tcPr>
            <w:tcW w:w="4080" w:type="dxa"/>
            <w:tcBorders>
              <w:top w:val="single" w:sz="8" w:space="0" w:color="CEE1ED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PolyETHYL A™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规格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可选孔径</w:t>
            </w: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(Å) -03, -10</w:t>
            </w:r>
          </w:p>
        </w:tc>
      </w:tr>
      <w:tr w:rsidR="00E4351E" w:rsidRPr="00E4351E" w:rsidTr="00E4351E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50 x 1.0mm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051ET05--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150 x 1.0mm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151ET05--</w:t>
            </w:r>
          </w:p>
        </w:tc>
      </w:tr>
      <w:tr w:rsidR="00E4351E" w:rsidRPr="00E4351E" w:rsidTr="00E4351E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35 x 2.1mm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3.52ET05--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100 x 2.1mm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102ET05--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200 x 2.1mm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202ET05--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50 x 4.0mm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054.0ET05--</w:t>
            </w:r>
          </w:p>
        </w:tc>
      </w:tr>
      <w:tr w:rsidR="00E4351E" w:rsidRPr="00E4351E" w:rsidTr="00CF70F2">
        <w:trPr>
          <w:trHeight w:val="331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100 x 4.0mm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104.0ET05--</w:t>
            </w:r>
          </w:p>
        </w:tc>
      </w:tr>
      <w:tr w:rsidR="00E4351E" w:rsidRPr="00E4351E" w:rsidTr="00E4351E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35 x 4.6mm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3.54ET05--</w:t>
            </w:r>
          </w:p>
        </w:tc>
      </w:tr>
      <w:tr w:rsidR="00E4351E" w:rsidRPr="00E4351E" w:rsidTr="00E4351E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50 x 4.6mm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054ET05--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100 x 4.6mm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104ET05--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200 x 4.6mm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204ET05--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100 x 9.4mm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109ET05--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200 x 9.4mm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209ET05--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auto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250 x 9.4mm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259ET05--</w:t>
            </w:r>
          </w:p>
        </w:tc>
      </w:tr>
      <w:tr w:rsidR="00E4351E" w:rsidRPr="00E4351E" w:rsidTr="00E4351E">
        <w:trPr>
          <w:trHeight w:val="465"/>
        </w:trPr>
        <w:tc>
          <w:tcPr>
            <w:tcW w:w="4480" w:type="dxa"/>
            <w:tcBorders>
              <w:top w:val="nil"/>
              <w:left w:val="single" w:sz="8" w:space="0" w:color="CEE1ED"/>
              <w:bottom w:val="single" w:sz="8" w:space="0" w:color="CEE1ED"/>
              <w:right w:val="single" w:sz="8" w:space="0" w:color="auto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lastRenderedPageBreak/>
              <w:t>250 x 21mm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CEE1ED"/>
              <w:right w:val="single" w:sz="8" w:space="0" w:color="CEE1ED"/>
            </w:tcBorders>
            <w:shd w:val="clear" w:color="000000" w:fill="FDFDFD"/>
            <w:hideMark/>
          </w:tcPr>
          <w:p w:rsidR="00E4351E" w:rsidRPr="00E4351E" w:rsidRDefault="00E4351E" w:rsidP="00E4351E">
            <w:pPr>
              <w:widowControl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  <w:r w:rsidRPr="00E4351E"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  <w:t>2521ET05--</w:t>
            </w:r>
          </w:p>
        </w:tc>
      </w:tr>
    </w:tbl>
    <w:p w:rsidR="00E4351E" w:rsidRDefault="00E4351E" w:rsidP="009A435F">
      <w:pPr>
        <w:ind w:leftChars="-405" w:left="-850"/>
      </w:pPr>
    </w:p>
    <w:p w:rsidR="005E70E3" w:rsidRDefault="005E70E3" w:rsidP="009A435F">
      <w:pPr>
        <w:ind w:leftChars="-405" w:left="-850"/>
      </w:pPr>
    </w:p>
    <w:p w:rsidR="005E70E3" w:rsidRDefault="005E70E3" w:rsidP="009A435F">
      <w:pPr>
        <w:ind w:leftChars="-405" w:left="-850"/>
      </w:pPr>
    </w:p>
    <w:p w:rsidR="005E70E3" w:rsidRDefault="005E70E3" w:rsidP="009A435F">
      <w:pPr>
        <w:ind w:leftChars="-405" w:left="-850"/>
      </w:pP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PolySULFOETHYL A</w:t>
      </w:r>
      <w:r w:rsidRPr="005E70E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色谱柱</w:t>
      </w:r>
      <w:r w:rsidRPr="005E70E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 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肽的阳离子交换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PolySULFOETHYL A保护柱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*Javelin Guard Cartridges - each</w:t>
      </w:r>
      <w:r w:rsidRPr="005E70E3">
        <w:rPr>
          <w:rFonts w:ascii="TTE103E230t00" w:eastAsia="宋体" w:hAnsi="TTE103E230t00" w:cs="宋体"/>
          <w:b/>
          <w:bCs/>
          <w:color w:val="000000"/>
          <w:kern w:val="0"/>
          <w:sz w:val="20"/>
        </w:rP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7"/>
        <w:gridCol w:w="3534"/>
      </w:tblGrid>
      <w:tr w:rsidR="005E70E3" w:rsidRPr="005E70E3" w:rsidTr="005E70E3">
        <w:trPr>
          <w:trHeight w:val="214"/>
          <w:tblCellSpacing w:w="0" w:type="dxa"/>
        </w:trPr>
        <w:tc>
          <w:tcPr>
            <w:tcW w:w="4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 保护柱规格</w:t>
            </w:r>
          </w:p>
        </w:tc>
        <w:tc>
          <w:tcPr>
            <w:tcW w:w="3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 订货号</w:t>
            </w:r>
          </w:p>
        </w:tc>
      </w:tr>
      <w:tr w:rsidR="005E70E3" w:rsidRPr="005E70E3" w:rsidTr="005E70E3">
        <w:trPr>
          <w:trHeight w:val="204"/>
          <w:tblCellSpacing w:w="0" w:type="dxa"/>
        </w:trPr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 x 1.0mm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J11GCSE05  </w:t>
            </w:r>
          </w:p>
        </w:tc>
      </w:tr>
      <w:tr w:rsidR="005E70E3" w:rsidRPr="005E70E3" w:rsidTr="005E70E3">
        <w:trPr>
          <w:trHeight w:val="194"/>
          <w:tblCellSpacing w:w="0" w:type="dxa"/>
        </w:trPr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 x 2.1mm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J22GCSE03    </w:t>
            </w:r>
          </w:p>
        </w:tc>
      </w:tr>
      <w:tr w:rsidR="005E70E3" w:rsidRPr="005E70E3" w:rsidTr="005E70E3">
        <w:trPr>
          <w:trHeight w:val="204"/>
          <w:tblCellSpacing w:w="0" w:type="dxa"/>
        </w:trPr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 x 2.1mm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J22GCSE05  </w:t>
            </w:r>
          </w:p>
        </w:tc>
      </w:tr>
      <w:tr w:rsidR="005E70E3" w:rsidRPr="005E70E3" w:rsidTr="005E70E3">
        <w:trPr>
          <w:trHeight w:val="204"/>
          <w:tblCellSpacing w:w="0" w:type="dxa"/>
        </w:trPr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 x 4.0mm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JGCSE03  </w:t>
            </w:r>
          </w:p>
        </w:tc>
      </w:tr>
      <w:tr w:rsidR="005E70E3" w:rsidRPr="005E70E3" w:rsidTr="005E70E3">
        <w:trPr>
          <w:trHeight w:val="204"/>
          <w:tblCellSpacing w:w="0" w:type="dxa"/>
        </w:trPr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 x 4.0mm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JGCSE05  </w:t>
            </w:r>
          </w:p>
        </w:tc>
      </w:tr>
      <w:tr w:rsidR="005E70E3" w:rsidRPr="005E70E3" w:rsidTr="005E70E3">
        <w:trPr>
          <w:trHeight w:val="204"/>
          <w:tblCellSpacing w:w="0" w:type="dxa"/>
        </w:trPr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 x 4.0mm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JGCSE03    </w:t>
            </w:r>
          </w:p>
        </w:tc>
      </w:tr>
      <w:tr w:rsidR="005E70E3" w:rsidRPr="005E70E3" w:rsidTr="005E70E3">
        <w:trPr>
          <w:trHeight w:val="204"/>
          <w:tblCellSpacing w:w="0" w:type="dxa"/>
        </w:trPr>
        <w:tc>
          <w:tcPr>
            <w:tcW w:w="4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 x 4.0mm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JGCSE05</w:t>
            </w:r>
          </w:p>
        </w:tc>
      </w:tr>
      <w:tr w:rsidR="005E70E3" w:rsidRPr="005E70E3" w:rsidTr="005E70E3">
        <w:trPr>
          <w:trHeight w:val="786"/>
          <w:tblCellSpacing w:w="0" w:type="dxa"/>
        </w:trPr>
        <w:tc>
          <w:tcPr>
            <w:tcW w:w="8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JGC</w:t>
            </w:r>
          </w:p>
          <w:p w:rsidR="005E70E3" w:rsidRPr="005E70E3" w:rsidRDefault="005E70E3" w:rsidP="005E70E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70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Guard Cartridges for 9.4- &amp; 21.0-mm i.d. columns: Ask</w:t>
            </w:r>
          </w:p>
        </w:tc>
      </w:tr>
    </w:tbl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强阳离子交换材料(SCX)是专门为肽段的高效液相色谱(HPLC)而设计的。在pH值2.7-3.0的时候，多肽失去(-)离子而获得(+)离子，因此PolySULFOETHYL A™是一种多用途的替代反相(RPC)的材料,多肽的分离是通过电荷而非极性。对比其他的基于磺丙基团的SCX材料, PolySULFOETHYL A™ 有显著的亲水性。将和肽的疏水相互作用降低到最小,具有高复苏性以及更小的峰拖尾。生产力也很高,允许胰酶消化的弱碱性肽段有更好的保留和分离。离子交换的能力是类似的RPC柱容量的四倍。因而,离子交换应该是多步骤纯化的第一步。PolySULFOETHYL A™适用于: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混合肽段的多维高效液相色谱法,如胰酶消化的蛋白质组学分析(包括iTRAQ®和ICAT®*反应和产品)。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1）从天然产物分离的肽段。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2）质量控制和净化的合成肽。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3）选择性的分离胰酶消化的硫化物-肽、磷酸肽以及C端片段。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4）消化的肽段图谱（胰酶、V8、溴化氢等）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  蛋白质也可以使用PolySULFOETHYL A™ 柱；在PH3的情况小，保证能全部保留下来。一个例子就是通过亲水相互作用模式使用PolySULFOETHYL A™柱分离肺表面蛋白。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5E70E3" w:rsidRPr="005E70E3" w:rsidRDefault="005E70E3" w:rsidP="005E70E3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E70E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多肽分析的标准材质是300-Å, 3 -或5-µm两种可供选择。200-Å的材料大约有25%的更大容量，以及更加适用于磷酸肽的分离和iTRAQ®反应混合物肽段的分离。对于蛋白质,使用1000-Å的材料或者3-µm的1500-Å的材料。</w:t>
      </w:r>
    </w:p>
    <w:p w:rsidR="005E70E3" w:rsidRPr="005E70E3" w:rsidRDefault="005E70E3" w:rsidP="009A435F">
      <w:pPr>
        <w:ind w:leftChars="-405" w:left="-850"/>
      </w:pPr>
    </w:p>
    <w:sectPr w:rsidR="005E70E3" w:rsidRPr="005E70E3" w:rsidSect="009A435F">
      <w:headerReference w:type="default" r:id="rId7"/>
      <w:footerReference w:type="default" r:id="rId8"/>
      <w:pgSz w:w="11906" w:h="16838"/>
      <w:pgMar w:top="1440" w:right="42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A4" w:rsidRDefault="00B748A4" w:rsidP="00D12776">
      <w:r>
        <w:separator/>
      </w:r>
    </w:p>
  </w:endnote>
  <w:endnote w:type="continuationSeparator" w:id="1">
    <w:p w:rsidR="00B748A4" w:rsidRDefault="00B748A4" w:rsidP="00D1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03E23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1F" w:rsidRPr="00471A1F" w:rsidRDefault="00471A1F">
    <w:pPr>
      <w:pStyle w:val="a4"/>
      <w:rPr>
        <w:sz w:val="21"/>
        <w:szCs w:val="21"/>
      </w:rPr>
    </w:pPr>
    <w:r w:rsidRPr="00471A1F">
      <w:rPr>
        <w:rFonts w:hint="eastAsia"/>
        <w:sz w:val="21"/>
        <w:szCs w:val="21"/>
      </w:rPr>
      <w:t>Tel</w:t>
    </w:r>
    <w:r w:rsidRPr="00471A1F">
      <w:rPr>
        <w:rFonts w:hint="eastAsia"/>
        <w:sz w:val="21"/>
        <w:szCs w:val="21"/>
      </w:rPr>
      <w:t>：</w:t>
    </w:r>
    <w:r w:rsidRPr="00471A1F">
      <w:rPr>
        <w:rFonts w:hint="eastAsia"/>
        <w:sz w:val="21"/>
        <w:szCs w:val="21"/>
      </w:rPr>
      <w:t xml:space="preserve">020-22896740  </w:t>
    </w:r>
  </w:p>
  <w:p w:rsidR="00471A1F" w:rsidRPr="00471A1F" w:rsidRDefault="00471A1F">
    <w:pPr>
      <w:pStyle w:val="a4"/>
      <w:rPr>
        <w:sz w:val="21"/>
        <w:szCs w:val="21"/>
      </w:rPr>
    </w:pPr>
    <w:r w:rsidRPr="00471A1F">
      <w:rPr>
        <w:rFonts w:hint="eastAsia"/>
        <w:sz w:val="21"/>
        <w:szCs w:val="21"/>
      </w:rPr>
      <w:t>Web</w:t>
    </w:r>
    <w:r w:rsidRPr="00471A1F">
      <w:rPr>
        <w:rFonts w:hint="eastAsia"/>
        <w:sz w:val="21"/>
        <w:szCs w:val="21"/>
      </w:rPr>
      <w:t>：</w:t>
    </w:r>
    <w:r w:rsidRPr="00471A1F">
      <w:rPr>
        <w:rFonts w:hint="eastAsia"/>
        <w:sz w:val="21"/>
        <w:szCs w:val="21"/>
      </w:rPr>
      <w:t>http://www.gzlbc.com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A4" w:rsidRDefault="00B748A4" w:rsidP="00D12776">
      <w:r>
        <w:separator/>
      </w:r>
    </w:p>
  </w:footnote>
  <w:footnote w:type="continuationSeparator" w:id="1">
    <w:p w:rsidR="00B748A4" w:rsidRDefault="00B748A4" w:rsidP="00D12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1F" w:rsidRPr="00471A1F" w:rsidRDefault="00471A1F" w:rsidP="00471A1F">
    <w:pPr>
      <w:pStyle w:val="a3"/>
      <w:jc w:val="both"/>
      <w:rPr>
        <w:sz w:val="28"/>
        <w:szCs w:val="28"/>
      </w:rPr>
    </w:pPr>
    <w:r w:rsidRPr="00471A1F">
      <w:rPr>
        <w:rFonts w:hint="eastAsia"/>
        <w:sz w:val="28"/>
        <w:szCs w:val="28"/>
      </w:rPr>
      <w:t>广州绿百草生物科技有限公司</w:t>
    </w:r>
    <w:r>
      <w:rPr>
        <w:rFonts w:hint="eastAsia"/>
        <w:sz w:val="28"/>
        <w:szCs w:val="28"/>
      </w:rPr>
      <w:t xml:space="preserve">                            </w:t>
    </w:r>
    <w:r w:rsidRPr="00471A1F">
      <w:rPr>
        <w:rFonts w:hint="eastAsia"/>
        <w:sz w:val="21"/>
        <w:szCs w:val="21"/>
      </w:rPr>
      <w:t>专业的色谱耗材供应商</w:t>
    </w:r>
    <w:r>
      <w:rPr>
        <w:rFonts w:hint="eastAsia"/>
        <w:sz w:val="28"/>
        <w:szCs w:val="28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592E"/>
    <w:multiLevelType w:val="multilevel"/>
    <w:tmpl w:val="E4122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F57B9"/>
    <w:multiLevelType w:val="multilevel"/>
    <w:tmpl w:val="4620C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106FE"/>
    <w:multiLevelType w:val="multilevel"/>
    <w:tmpl w:val="9B9C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776"/>
    <w:rsid w:val="00055797"/>
    <w:rsid w:val="000D7E9D"/>
    <w:rsid w:val="001C134D"/>
    <w:rsid w:val="0031018F"/>
    <w:rsid w:val="003D055A"/>
    <w:rsid w:val="00471A1F"/>
    <w:rsid w:val="004C7A92"/>
    <w:rsid w:val="005C02ED"/>
    <w:rsid w:val="005E70E3"/>
    <w:rsid w:val="006D4929"/>
    <w:rsid w:val="00780C1B"/>
    <w:rsid w:val="007C022E"/>
    <w:rsid w:val="00814841"/>
    <w:rsid w:val="00835743"/>
    <w:rsid w:val="008C056A"/>
    <w:rsid w:val="008E4F30"/>
    <w:rsid w:val="00924F14"/>
    <w:rsid w:val="009A435F"/>
    <w:rsid w:val="00AD3C77"/>
    <w:rsid w:val="00AF09C8"/>
    <w:rsid w:val="00B54FBF"/>
    <w:rsid w:val="00B748A4"/>
    <w:rsid w:val="00C26FD6"/>
    <w:rsid w:val="00C65FBC"/>
    <w:rsid w:val="00CF70F2"/>
    <w:rsid w:val="00D12776"/>
    <w:rsid w:val="00E4351E"/>
    <w:rsid w:val="00F3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277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7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1277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D12776"/>
    <w:rPr>
      <w:b/>
      <w:bCs/>
    </w:rPr>
  </w:style>
  <w:style w:type="paragraph" w:styleId="a6">
    <w:name w:val="Normal (Web)"/>
    <w:basedOn w:val="a"/>
    <w:uiPriority w:val="99"/>
    <w:unhideWhenUsed/>
    <w:rsid w:val="005E7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546">
              <w:marLeft w:val="222"/>
              <w:marRight w:val="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148">
                  <w:marLeft w:val="0"/>
                  <w:marRight w:val="0"/>
                  <w:marTop w:val="0"/>
                  <w:marBottom w:val="1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5329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450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97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4481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6736">
                                      <w:marLeft w:val="0"/>
                                      <w:marRight w:val="0"/>
                                      <w:marTop w:val="0"/>
                                      <w:marBottom w:val="1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1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2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1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8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30304">
                                      <w:marLeft w:val="0"/>
                                      <w:marRight w:val="0"/>
                                      <w:marTop w:val="0"/>
                                      <w:marBottom w:val="1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1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0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632</Words>
  <Characters>3605</Characters>
  <Application>Microsoft Office Word</Application>
  <DocSecurity>0</DocSecurity>
  <Lines>30</Lines>
  <Paragraphs>8</Paragraphs>
  <ScaleCrop>false</ScaleCrop>
  <Company>WwW.YlmF.CoM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14</cp:revision>
  <dcterms:created xsi:type="dcterms:W3CDTF">2012-10-24T09:17:00Z</dcterms:created>
  <dcterms:modified xsi:type="dcterms:W3CDTF">2013-01-04T09:48:00Z</dcterms:modified>
</cp:coreProperties>
</file>